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2C6" w:rsidRDefault="00EC09D5">
      <w:pPr>
        <w:rPr>
          <w:rFonts w:ascii="Times New Roman" w:hAnsi="Times New Roman" w:cs="Times New Roman"/>
          <w:noProof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2C9C871" wp14:editId="121B3DA4">
            <wp:extent cx="5940425" cy="7680960"/>
            <wp:effectExtent l="0" t="0" r="3175" b="0"/>
            <wp:docPr id="1" name="Рисунок 3" descr="C:\Documents and Settings\Admin\Мои документы\Мои рисунки\3 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Admin\Мои документы\Мои рисунки\3 00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8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E42C6" w:rsidRDefault="007E42C6">
      <w:pPr>
        <w:rPr>
          <w:rFonts w:ascii="Times New Roman" w:hAnsi="Times New Roman" w:cs="Times New Roman"/>
          <w:noProof/>
          <w:sz w:val="28"/>
          <w:szCs w:val="28"/>
        </w:rPr>
      </w:pPr>
    </w:p>
    <w:p w:rsidR="007E42C6" w:rsidRDefault="007E42C6">
      <w:pPr>
        <w:rPr>
          <w:rFonts w:ascii="Times New Roman" w:hAnsi="Times New Roman" w:cs="Times New Roman"/>
          <w:noProof/>
          <w:sz w:val="28"/>
          <w:szCs w:val="28"/>
        </w:rPr>
      </w:pPr>
    </w:p>
    <w:p w:rsidR="007E42C6" w:rsidRDefault="007E42C6">
      <w:pPr>
        <w:rPr>
          <w:rFonts w:ascii="Times New Roman" w:hAnsi="Times New Roman" w:cs="Times New Roman"/>
          <w:noProof/>
          <w:sz w:val="28"/>
          <w:szCs w:val="28"/>
        </w:rPr>
      </w:pPr>
    </w:p>
    <w:p w:rsidR="007E42C6" w:rsidRDefault="007E42C6">
      <w:pPr>
        <w:rPr>
          <w:rFonts w:ascii="Times New Roman" w:hAnsi="Times New Roman" w:cs="Times New Roman"/>
          <w:noProof/>
          <w:sz w:val="28"/>
          <w:szCs w:val="28"/>
        </w:rPr>
      </w:pPr>
    </w:p>
    <w:p w:rsidR="007E42C6" w:rsidRDefault="007E42C6" w:rsidP="007E4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Пункт 3.3 раздела 3. «Компетенция,  права,  обязанности и  ответственность учреждения» дополнить подпунктами 10.1 и 15.1 следующего содержания:</w:t>
      </w:r>
    </w:p>
    <w:p w:rsidR="007E42C6" w:rsidRDefault="007E42C6" w:rsidP="007E42C6">
      <w:pPr>
        <w:shd w:val="clear" w:color="auto" w:fill="FFFFFF"/>
        <w:spacing w:after="0" w:line="240" w:lineRule="auto"/>
        <w:ind w:left="14" w:right="14" w:firstLine="69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«10.1.) поощрение обучающихся в соответствии с установленными образовательной организацией видами и условиями поощрения за успехи в учебной, физкультурной, спортивной, общественной, научной, научно-технической, творческой, экспериментальной и инновационной деятельности, если иное не установлено законом;</w:t>
      </w:r>
      <w:proofErr w:type="gramEnd"/>
    </w:p>
    <w:p w:rsidR="007E42C6" w:rsidRDefault="007E42C6" w:rsidP="007E42C6">
      <w:pPr>
        <w:shd w:val="clear" w:color="auto" w:fill="FFFFFF"/>
        <w:spacing w:after="0" w:line="240" w:lineRule="auto"/>
        <w:ind w:left="29" w:firstLine="6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15.1.) организация социально-психологического тестирования обучающихся в целях раннего выявления незаконного потребления наркотических средств и психотропных веществ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E42C6" w:rsidRDefault="007E42C6" w:rsidP="007E42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42C6" w:rsidRDefault="007E42C6" w:rsidP="007E42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Абзац второй пункта 3.3 раздела 3. «Компетенция,  права,  обязанности и  ответственность учреждения» изложить в новой редакции:</w:t>
      </w:r>
    </w:p>
    <w:p w:rsidR="007E42C6" w:rsidRDefault="007E42C6" w:rsidP="007E4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Локальные нормативные акты в Учреждении принимаются решением Педагогического совета Учреждения или общим собранием работников Учреждения, в пределах их компетентности. При принятии локальных нормативных актов, затрагивающих права обучающихся и работников Учреждения, учитывается мнение Совета обучающихся, Совета родителей, представительных органов обучающихся, а также в порядке и в случаях, которые предусмотрены трудовым законодательством, представительного органа  работников (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профсоюзного комитета работников Учреждения). </w:t>
      </w:r>
      <w:r>
        <w:rPr>
          <w:rFonts w:ascii="Times New Roman" w:hAnsi="Times New Roman" w:cs="Times New Roman"/>
          <w:sz w:val="28"/>
          <w:szCs w:val="28"/>
        </w:rPr>
        <w:t xml:space="preserve">Согласованные локальные нормативные акты утверждаются приказом руководителя Учреждения. </w:t>
      </w:r>
    </w:p>
    <w:p w:rsidR="007E42C6" w:rsidRDefault="007E42C6" w:rsidP="007E4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Нормы локальных нормативных актов, ухудшающие положение обучающихся или работников Учреждения по сравнению с установленным законодательством об образовании, трудовым законодательством положением либо принятые с нарушением установленного порядка, не применяются и подлежат отмене Учреждением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7E42C6" w:rsidRDefault="007E42C6" w:rsidP="007E42C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E42C6" w:rsidRDefault="007E42C6" w:rsidP="007E42C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Пункт 4.2. раздела 4. «Виды реализуемых образовательных программ» изложить в новой редакции:</w:t>
      </w:r>
    </w:p>
    <w:p w:rsidR="007E42C6" w:rsidRDefault="007E42C6" w:rsidP="007E42C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«4.2. В Учреждении реализуются следующие виды основных образовательных программ – образовательные программы начального общего образования и образовательные программы основного общего образования. </w:t>
      </w:r>
    </w:p>
    <w:p w:rsidR="007E42C6" w:rsidRDefault="007E42C6" w:rsidP="007E42C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 программы начального общего и основного общего образования являются преемственными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7E42C6" w:rsidRDefault="007E42C6" w:rsidP="007E4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E42C6" w:rsidRDefault="007E42C6" w:rsidP="007E4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Пункт 5.4. раздела 5. «Управление Учреждением» дополнить абзацем четвертым следующего содержания:</w:t>
      </w:r>
    </w:p>
    <w:p w:rsidR="007E42C6" w:rsidRDefault="007E42C6" w:rsidP="007E4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«Структура, порядок формирования и компетенция органов управления Учреждением, порядок принятия ими решений и выступления от имени Учреждения устанавливаются локальными нормативными актами Учреждения в соответствии с законодательством Российской Федерации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.». </w:t>
      </w:r>
      <w:proofErr w:type="gramEnd"/>
    </w:p>
    <w:p w:rsidR="007E42C6" w:rsidRDefault="007E42C6" w:rsidP="007E4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E42C6" w:rsidRDefault="007E42C6" w:rsidP="007E4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Абзац первый подпункта 5.4.4. раздела 5. «Управление Учреждением» изложить в новой редакции:</w:t>
      </w:r>
    </w:p>
    <w:p w:rsidR="007E42C6" w:rsidRDefault="007E42C6" w:rsidP="007E42C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«5.4.4. Попечительский совет является коллегиальным органом управления Учреждением и действует в целях установления общественного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целевых взносов и добровольных пожертвований юридических и физических лиц на нужды Учреждения. Попечительский совет избирается сроком на один год и взаимодействует с коллегиальными органами управления Учреждения».</w:t>
      </w:r>
    </w:p>
    <w:p w:rsidR="007E42C6" w:rsidRDefault="007E42C6" w:rsidP="007E4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42C6" w:rsidRDefault="007E42C6" w:rsidP="007E42C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6147C9" w:rsidRDefault="006147C9"/>
    <w:sectPr w:rsidR="00614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F47"/>
    <w:rsid w:val="004B3F47"/>
    <w:rsid w:val="006147C9"/>
    <w:rsid w:val="007E42C6"/>
    <w:rsid w:val="00AE00B4"/>
    <w:rsid w:val="00EC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2C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00B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AE00B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E42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2C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00B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AE00B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E42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2629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</dc:creator>
  <cp:keywords/>
  <dc:description/>
  <cp:lastModifiedBy>свет</cp:lastModifiedBy>
  <cp:revision>6</cp:revision>
  <dcterms:created xsi:type="dcterms:W3CDTF">2019-10-06T14:52:00Z</dcterms:created>
  <dcterms:modified xsi:type="dcterms:W3CDTF">2019-10-06T14:58:00Z</dcterms:modified>
</cp:coreProperties>
</file>